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楷体" w:hAnsi="楷体" w:eastAsia="楷体" w:cs="楷体"/>
          <w:sz w:val="72"/>
          <w:szCs w:val="72"/>
          <w:lang w:val="en-US" w:eastAsia="zh-CN"/>
        </w:rPr>
      </w:pPr>
      <w:r>
        <w:rPr>
          <w:rFonts w:hint="eastAsia" w:ascii="楷体" w:hAnsi="楷体" w:eastAsia="楷体" w:cs="楷体"/>
          <w:sz w:val="72"/>
          <w:szCs w:val="72"/>
          <w:lang w:val="en-US" w:eastAsia="zh-CN"/>
        </w:rPr>
        <w:t>商标流程</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对于很多人来说商标注册的过程十分的繁琐，那下面，我们详细的说一下一张商标证书的诞生。</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一、商标查询和判断</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个商标的诞生，其第一步就是进行查询，商标和在先注册的商标近似或者相同的，商标在后期是无法取得商标权的，所以商标需要进行查询，申请人可以在商标局的官方网站进行近似的查询，也可以委托代理机构进行。</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我们再来说一下不能作为商标使用情况。</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根据《商标法》第十条规定，以下情况不能作为商标使用：</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（一）同中华人民共和国的国家名称、国旗、国徽、国歌、军旗、军徽、军歌、勋章等相同或者近似的，以及同中央国家机关的名称、标志、所在地特定地点的名称或者标志性建筑物的名称、图形相同的；</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（二）同外国的国家名称、国旗、国徽、军旗等相同或者近似的，但经该国政府同意的除外；</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（三）同政府间国际组织的名称、旗帜、徽记等相同或者近似的，但经该组织同意或者不易误导公众的除外；</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（四）与表明实施控制、予以保证的官方标志、检验印记相同或者近似的，但经授权的除外；</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（五）同“红十字”、“红新月”的名称、标志相同或者近似的；</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（六）带有民族歧视性的；</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（七）带有欺骗性，容易使公众对商品的质量等特点或者产地产生误认的；</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（八）有害于社会主义道德风尚或者有其他不良影响的。</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县级以上行政区划的地名或者公众知晓的外国地名，不得作为商标。</w:t>
      </w:r>
    </w:p>
    <w:p>
      <w:pPr>
        <w:ind w:firstLine="56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但是，地名具有其他含义或者作为集体商标、证明商标组成部分的除外；已经注册的使用地名的商标继续有效。</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所以申请人在申请商标的时候除了与在先注册的商标构成近似和相同的商标无法进行授权之外，也一定要避免这些不能作为商标使用的情况。</w:t>
      </w:r>
    </w:p>
    <w:p>
      <w:pPr>
        <w:rPr>
          <w:rFonts w:hint="eastAsia" w:ascii="楷体" w:hAnsi="楷体" w:eastAsia="楷体" w:cs="楷体"/>
          <w:b/>
          <w:bCs/>
          <w:sz w:val="28"/>
          <w:szCs w:val="28"/>
        </w:rPr>
      </w:pP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、提交商标注册申请所需提交的资料：</w:t>
      </w:r>
    </w:p>
    <w:p>
      <w:pPr>
        <w:ind w:firstLine="280" w:firstLineChars="1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一个商标的诞生第二步就是准备申请材料，准备的材料比较比较多，下面，我们将申请需要的文件一一列举，申请可以根据自己的情况进行准备。</w:t>
      </w:r>
    </w:p>
    <w:p>
      <w:pPr>
        <w:ind w:firstLine="280" w:firstLineChars="100"/>
        <w:rPr>
          <w:rFonts w:hint="eastAsia" w:ascii="楷体" w:hAnsi="楷体" w:eastAsia="楷体" w:cs="楷体"/>
          <w:sz w:val="28"/>
          <w:szCs w:val="28"/>
        </w:rPr>
      </w:pPr>
      <w:r>
        <w:rPr>
          <w:rFonts w:hint="eastAsia" w:ascii="楷体" w:hAnsi="楷体" w:eastAsia="楷体" w:cs="楷体"/>
          <w:sz w:val="28"/>
          <w:szCs w:val="28"/>
        </w:rPr>
        <w:t>1．商标注册委托书</w:t>
      </w:r>
      <w:r>
        <w:rPr>
          <w:rFonts w:hint="eastAsia" w:ascii="楷体" w:hAnsi="楷体" w:eastAsia="楷体" w:cs="楷体"/>
          <w:sz w:val="28"/>
          <w:szCs w:val="28"/>
          <w:lang w:val="en-US" w:eastAsia="zh-CN"/>
        </w:rPr>
        <w:t>或申请书</w:t>
      </w:r>
    </w:p>
    <w:p>
      <w:pPr>
        <w:rPr>
          <w:rFonts w:hint="eastAsia" w:ascii="楷体" w:hAnsi="楷体" w:eastAsia="楷体" w:cs="楷体"/>
          <w:sz w:val="28"/>
          <w:szCs w:val="28"/>
          <w:lang w:val="en-US" w:eastAsia="zh-CN"/>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a.以申请人名义申请，申请人需要准备完整的申请书文件，该文件可以在商标局的官网进行下载。</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b</w:t>
      </w:r>
      <w:bookmarkStart w:id="0" w:name="_GoBack"/>
      <w:bookmarkEnd w:id="0"/>
      <w:r>
        <w:rPr>
          <w:rFonts w:hint="eastAsia" w:ascii="楷体" w:hAnsi="楷体" w:eastAsia="楷体" w:cs="楷体"/>
          <w:sz w:val="28"/>
          <w:szCs w:val="28"/>
          <w:lang w:val="en-US" w:eastAsia="zh-CN"/>
        </w:rPr>
        <w:t>.委托代理公司申请，申请人需要配合代理公司在《商标注册委托书》上盖章。</w:t>
      </w:r>
    </w:p>
    <w:p>
      <w:pPr>
        <w:rPr>
          <w:rFonts w:hint="eastAsia" w:ascii="楷体" w:hAnsi="楷体" w:eastAsia="楷体" w:cs="楷体"/>
          <w:sz w:val="28"/>
          <w:szCs w:val="28"/>
        </w:rPr>
      </w:pPr>
      <w:r>
        <w:rPr>
          <w:rFonts w:hint="eastAsia" w:ascii="楷体" w:hAnsi="楷体" w:eastAsia="楷体" w:cs="楷体"/>
          <w:sz w:val="28"/>
          <w:szCs w:val="28"/>
        </w:rPr>
        <w:t>2．申请人资格证明资料：</w:t>
      </w:r>
    </w:p>
    <w:p>
      <w:pPr>
        <w:rPr>
          <w:rFonts w:hint="eastAsia" w:ascii="楷体" w:hAnsi="楷体" w:eastAsia="楷体" w:cs="楷体"/>
          <w:sz w:val="28"/>
          <w:szCs w:val="28"/>
        </w:rPr>
      </w:pPr>
      <w:r>
        <w:rPr>
          <w:rFonts w:hint="eastAsia" w:ascii="楷体" w:hAnsi="楷体" w:eastAsia="楷体" w:cs="楷体"/>
          <w:sz w:val="28"/>
          <w:szCs w:val="28"/>
        </w:rPr>
        <w:t>    a．以公司名义申请，</w:t>
      </w:r>
      <w:r>
        <w:rPr>
          <w:rFonts w:hint="eastAsia" w:ascii="楷体" w:hAnsi="楷体" w:eastAsia="楷体" w:cs="楷体"/>
          <w:sz w:val="28"/>
          <w:szCs w:val="28"/>
          <w:lang w:val="en-US" w:eastAsia="zh-CN"/>
        </w:rPr>
        <w:t>提供</w:t>
      </w:r>
      <w:r>
        <w:rPr>
          <w:rFonts w:hint="eastAsia" w:ascii="楷体" w:hAnsi="楷体" w:eastAsia="楷体" w:cs="楷体"/>
          <w:sz w:val="28"/>
          <w:szCs w:val="28"/>
        </w:rPr>
        <w:t>企业营业执照复印件</w:t>
      </w:r>
      <w:r>
        <w:rPr>
          <w:rFonts w:hint="eastAsia" w:ascii="楷体" w:hAnsi="楷体" w:eastAsia="楷体" w:cs="楷体"/>
          <w:sz w:val="28"/>
          <w:szCs w:val="28"/>
          <w:lang w:val="en-US" w:eastAsia="zh-CN"/>
        </w:rPr>
        <w:t>盖章</w:t>
      </w:r>
      <w:r>
        <w:rPr>
          <w:rFonts w:hint="eastAsia" w:ascii="楷体" w:hAnsi="楷体" w:eastAsia="楷体" w:cs="楷体"/>
          <w:sz w:val="28"/>
          <w:szCs w:val="28"/>
        </w:rPr>
        <w:t>；</w:t>
      </w:r>
    </w:p>
    <w:p>
      <w:pPr>
        <w:rPr>
          <w:rFonts w:hint="eastAsia" w:ascii="楷体" w:hAnsi="楷体" w:eastAsia="楷体" w:cs="楷体"/>
          <w:sz w:val="28"/>
          <w:szCs w:val="28"/>
        </w:rPr>
      </w:pPr>
      <w:r>
        <w:rPr>
          <w:rFonts w:hint="eastAsia" w:ascii="楷体" w:hAnsi="楷体" w:eastAsia="楷体" w:cs="楷体"/>
          <w:sz w:val="28"/>
          <w:szCs w:val="28"/>
        </w:rPr>
        <w:t>    b．以个人名义申请，附身份证或者护照复印件。（</w:t>
      </w:r>
      <w:r>
        <w:rPr>
          <w:rFonts w:hint="eastAsia" w:ascii="楷体" w:hAnsi="楷体" w:eastAsia="楷体" w:cs="楷体"/>
          <w:sz w:val="28"/>
          <w:szCs w:val="28"/>
          <w:lang w:val="en-US" w:eastAsia="zh-CN"/>
        </w:rPr>
        <w:t>中国公民个人申请时</w:t>
      </w:r>
      <w:r>
        <w:rPr>
          <w:rFonts w:hint="eastAsia" w:ascii="楷体" w:hAnsi="楷体" w:eastAsia="楷体" w:cs="楷体"/>
          <w:sz w:val="28"/>
          <w:szCs w:val="28"/>
        </w:rPr>
        <w:t>需有个体工商户营业执照）</w:t>
      </w:r>
    </w:p>
    <w:p>
      <w:pPr>
        <w:rPr>
          <w:rFonts w:hint="eastAsia" w:ascii="楷体" w:hAnsi="楷体" w:eastAsia="楷体" w:cs="楷体"/>
          <w:sz w:val="28"/>
          <w:szCs w:val="28"/>
        </w:rPr>
      </w:pPr>
      <w:r>
        <w:rPr>
          <w:rFonts w:hint="eastAsia" w:ascii="楷体" w:hAnsi="楷体" w:eastAsia="楷体" w:cs="楷体"/>
          <w:sz w:val="28"/>
          <w:szCs w:val="28"/>
        </w:rPr>
        <w:t>3．商标图样：</w:t>
      </w:r>
    </w:p>
    <w:p>
      <w:pPr>
        <w:rPr>
          <w:rFonts w:hint="eastAsia" w:ascii="楷体" w:hAnsi="楷体" w:eastAsia="楷体" w:cs="楷体"/>
          <w:sz w:val="28"/>
          <w:szCs w:val="28"/>
        </w:rPr>
      </w:pPr>
      <w:r>
        <w:rPr>
          <w:rFonts w:hint="eastAsia" w:ascii="楷体" w:hAnsi="楷体" w:eastAsia="楷体" w:cs="楷体"/>
          <w:sz w:val="28"/>
          <w:szCs w:val="28"/>
        </w:rPr>
        <w:t>    清晰商标图样，图片长为5—10厘米，宽为5—10厘米</w:t>
      </w:r>
      <w:r>
        <w:rPr>
          <w:rFonts w:hint="eastAsia" w:ascii="楷体" w:hAnsi="楷体" w:eastAsia="楷体" w:cs="楷体"/>
          <w:sz w:val="28"/>
          <w:szCs w:val="28"/>
          <w:lang w:eastAsia="zh-CN"/>
        </w:rPr>
        <w:t>。</w:t>
      </w:r>
    </w:p>
    <w:p>
      <w:pPr>
        <w:rPr>
          <w:rFonts w:hint="eastAsia" w:ascii="楷体" w:hAnsi="楷体" w:eastAsia="楷体" w:cs="楷体"/>
          <w:sz w:val="28"/>
          <w:szCs w:val="28"/>
        </w:rPr>
      </w:pPr>
      <w:r>
        <w:rPr>
          <w:rFonts w:hint="eastAsia" w:ascii="楷体" w:hAnsi="楷体" w:eastAsia="楷体" w:cs="楷体"/>
          <w:sz w:val="28"/>
          <w:szCs w:val="28"/>
        </w:rPr>
        <w:t>4．优先权证明</w:t>
      </w:r>
    </w:p>
    <w:p>
      <w:pPr>
        <w:rPr>
          <w:rFonts w:hint="eastAsia" w:ascii="楷体" w:hAnsi="楷体" w:eastAsia="楷体" w:cs="楷体"/>
          <w:sz w:val="28"/>
          <w:szCs w:val="28"/>
        </w:rPr>
      </w:pPr>
      <w:r>
        <w:rPr>
          <w:rFonts w:hint="eastAsia" w:ascii="楷体" w:hAnsi="楷体" w:eastAsia="楷体" w:cs="楷体"/>
          <w:sz w:val="28"/>
          <w:szCs w:val="28"/>
        </w:rPr>
        <w:t>    如果根据巴黎公约</w:t>
      </w:r>
      <w:r>
        <w:rPr>
          <w:rFonts w:hint="eastAsia" w:ascii="楷体" w:hAnsi="楷体" w:eastAsia="楷体" w:cs="楷体"/>
          <w:sz w:val="28"/>
          <w:szCs w:val="28"/>
          <w:lang w:val="en-US" w:eastAsia="zh-CN"/>
        </w:rPr>
        <w:t>申请人</w:t>
      </w:r>
      <w:r>
        <w:rPr>
          <w:rFonts w:hint="eastAsia" w:ascii="楷体" w:hAnsi="楷体" w:eastAsia="楷体" w:cs="楷体"/>
          <w:sz w:val="28"/>
          <w:szCs w:val="28"/>
        </w:rPr>
        <w:t>享有优先权，请详细列出该优先权涉及的商品或服务以及相关证明。优先权的获得期限是在第一次申请的六个月内。</w:t>
      </w:r>
      <w:r>
        <w:rPr>
          <w:rFonts w:hint="eastAsia" w:ascii="楷体" w:hAnsi="楷体" w:eastAsia="楷体" w:cs="楷体"/>
          <w:sz w:val="28"/>
          <w:szCs w:val="28"/>
          <w:lang w:val="en-US" w:eastAsia="zh-CN"/>
        </w:rPr>
        <w:t>若申请人无优先权，则不需要提供相关文件。</w:t>
      </w:r>
    </w:p>
    <w:p>
      <w:pPr>
        <w:rPr>
          <w:rFonts w:hint="eastAsia" w:ascii="楷体" w:hAnsi="楷体" w:eastAsia="楷体" w:cs="楷体"/>
          <w:sz w:val="28"/>
          <w:szCs w:val="28"/>
        </w:rPr>
      </w:pPr>
      <w:r>
        <w:rPr>
          <w:rFonts w:hint="eastAsia" w:ascii="楷体" w:hAnsi="楷体" w:eastAsia="楷体" w:cs="楷体"/>
          <w:sz w:val="28"/>
          <w:szCs w:val="28"/>
        </w:rPr>
        <w:t>5．列出寻求注册的商品或者服务，指出商标类别</w:t>
      </w:r>
    </w:p>
    <w:p>
      <w:pPr>
        <w:rPr>
          <w:rFonts w:hint="eastAsia" w:ascii="楷体" w:hAnsi="楷体" w:eastAsia="楷体" w:cs="楷体"/>
          <w:sz w:val="28"/>
          <w:szCs w:val="28"/>
        </w:rPr>
      </w:pPr>
      <w:r>
        <w:rPr>
          <w:rFonts w:hint="eastAsia" w:ascii="楷体" w:hAnsi="楷体" w:eastAsia="楷体" w:cs="楷体"/>
          <w:sz w:val="28"/>
          <w:szCs w:val="28"/>
        </w:rPr>
        <w:t>  所有商品或者服务必须严格按照商标分类表列举，商标分类</w:t>
      </w:r>
      <w:r>
        <w:rPr>
          <w:rFonts w:hint="eastAsia" w:ascii="楷体" w:hAnsi="楷体" w:eastAsia="楷体" w:cs="楷体"/>
          <w:sz w:val="28"/>
          <w:szCs w:val="28"/>
          <w:lang w:val="en-US" w:eastAsia="zh-CN"/>
        </w:rPr>
        <w:t>可购买《商标服务商品分类表》或商标局官网网站进行查询</w:t>
      </w:r>
      <w:r>
        <w:rPr>
          <w:rFonts w:hint="eastAsia" w:ascii="楷体" w:hAnsi="楷体" w:eastAsia="楷体" w:cs="楷体"/>
          <w:sz w:val="28"/>
          <w:szCs w:val="28"/>
        </w:rPr>
        <w:t>。</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以上文件，若申请人是以自己的名义进行申报，需要到中华人民共和国工商总局商标局的受理窗口进行提交，通过代理机构的，直接将文件邮寄即可。</w:t>
      </w:r>
    </w:p>
    <w:p>
      <w:pP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三、注册流程</w:t>
      </w:r>
    </w:p>
    <w:p>
      <w:pP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一个商标最终是否能够取得商标权，需要商标局的审查老师进行审查，下面我们按照审查的顺序说明商标注册的流程，可以给申请人一个参考。</w:t>
      </w:r>
    </w:p>
    <w:p>
      <w:pPr>
        <w:rPr>
          <w:rFonts w:hint="eastAsia" w:ascii="楷体" w:hAnsi="楷体" w:eastAsia="楷体" w:cs="楷体"/>
          <w:sz w:val="28"/>
          <w:szCs w:val="28"/>
        </w:rPr>
      </w:pPr>
      <w:r>
        <w:rPr>
          <w:rFonts w:hint="eastAsia" w:ascii="楷体" w:hAnsi="楷体" w:eastAsia="楷体" w:cs="楷体"/>
          <w:sz w:val="28"/>
          <w:szCs w:val="28"/>
          <w:lang w:val="en-US" w:eastAsia="zh-CN"/>
        </w:rPr>
        <w:t>一</w:t>
      </w:r>
      <w:r>
        <w:rPr>
          <w:rFonts w:hint="eastAsia" w:ascii="楷体" w:hAnsi="楷体" w:eastAsia="楷体" w:cs="楷体"/>
          <w:sz w:val="28"/>
          <w:szCs w:val="28"/>
        </w:rPr>
        <w:t>、受理商标注册通知</w:t>
      </w:r>
    </w:p>
    <w:p>
      <w:pPr>
        <w:rPr>
          <w:rFonts w:hint="eastAsia" w:ascii="楷体" w:hAnsi="楷体" w:eastAsia="楷体" w:cs="楷体"/>
          <w:sz w:val="28"/>
          <w:szCs w:val="28"/>
        </w:rPr>
      </w:pPr>
      <w:r>
        <w:rPr>
          <w:rFonts w:hint="eastAsia" w:ascii="楷体" w:hAnsi="楷体" w:eastAsia="楷体" w:cs="楷体"/>
          <w:sz w:val="28"/>
          <w:szCs w:val="28"/>
        </w:rPr>
        <w:t>  商标局接收到商标申请资料后，会先详细检视申请表格及所有附件，以查看表格内须填写的部分是否已经填妥、有关资料是否正确、所需资料是否不全，费用是否交齐。如无意外，商标局会出具受理通知书，时间大概为</w:t>
      </w:r>
      <w:r>
        <w:rPr>
          <w:rFonts w:hint="eastAsia" w:ascii="楷体" w:hAnsi="楷体" w:eastAsia="楷体" w:cs="楷体"/>
          <w:sz w:val="28"/>
          <w:szCs w:val="28"/>
          <w:lang w:val="en-US" w:eastAsia="zh-CN"/>
        </w:rPr>
        <w:t>4--6</w:t>
      </w:r>
      <w:r>
        <w:rPr>
          <w:rFonts w:hint="eastAsia" w:ascii="楷体" w:hAnsi="楷体" w:eastAsia="楷体" w:cs="楷体"/>
          <w:sz w:val="28"/>
          <w:szCs w:val="28"/>
        </w:rPr>
        <w:t>个月。</w:t>
      </w:r>
    </w:p>
    <w:p>
      <w:pP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二</w:t>
      </w:r>
      <w:r>
        <w:rPr>
          <w:rFonts w:hint="eastAsia" w:ascii="楷体" w:hAnsi="楷体" w:eastAsia="楷体" w:cs="楷体"/>
          <w:sz w:val="28"/>
          <w:szCs w:val="28"/>
        </w:rPr>
        <w:t>、审查</w:t>
      </w:r>
    </w:p>
    <w:p>
      <w:pPr>
        <w:rPr>
          <w:rFonts w:hint="eastAsia" w:ascii="楷体" w:hAnsi="楷体" w:eastAsia="楷体" w:cs="楷体"/>
          <w:sz w:val="28"/>
          <w:szCs w:val="28"/>
        </w:rPr>
      </w:pPr>
      <w:r>
        <w:rPr>
          <w:rFonts w:hint="eastAsia" w:ascii="楷体" w:hAnsi="楷体" w:eastAsia="楷体" w:cs="楷体"/>
          <w:sz w:val="28"/>
          <w:szCs w:val="28"/>
        </w:rPr>
        <w:t>    商标局会查核有关商标是否具有显著性，是否符合中国商标法律法规所订的注册规定。如审核通过，申请程序将进入下一阶段：初审公告阶段。</w:t>
      </w:r>
    </w:p>
    <w:p>
      <w:pP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三</w:t>
      </w:r>
      <w:r>
        <w:rPr>
          <w:rFonts w:hint="eastAsia" w:ascii="楷体" w:hAnsi="楷体" w:eastAsia="楷体" w:cs="楷体"/>
          <w:sz w:val="28"/>
          <w:szCs w:val="28"/>
        </w:rPr>
        <w:t xml:space="preserve"> 、公告</w:t>
      </w:r>
    </w:p>
    <w:p>
      <w:pPr>
        <w:rPr>
          <w:rFonts w:hint="eastAsia" w:ascii="楷体" w:hAnsi="楷体" w:eastAsia="楷体" w:cs="楷体"/>
          <w:sz w:val="28"/>
          <w:szCs w:val="28"/>
        </w:rPr>
      </w:pPr>
      <w:r>
        <w:rPr>
          <w:rFonts w:hint="eastAsia" w:ascii="楷体" w:hAnsi="楷体" w:eastAsia="楷体" w:cs="楷体"/>
          <w:sz w:val="28"/>
          <w:szCs w:val="28"/>
        </w:rPr>
        <w:t>  初审公告为期三个月，如无人提出异议，该商标就可以成功注册了。</w:t>
      </w:r>
    </w:p>
    <w:p>
      <w:pP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四</w:t>
      </w:r>
      <w:r>
        <w:rPr>
          <w:rFonts w:hint="eastAsia" w:ascii="楷体" w:hAnsi="楷体" w:eastAsia="楷体" w:cs="楷体"/>
          <w:sz w:val="28"/>
          <w:szCs w:val="28"/>
        </w:rPr>
        <w:t>、 注册</w:t>
      </w:r>
    </w:p>
    <w:p>
      <w:pPr>
        <w:rPr>
          <w:rFonts w:hint="eastAsia" w:ascii="楷体" w:hAnsi="楷体" w:eastAsia="楷体" w:cs="楷体"/>
          <w:sz w:val="28"/>
          <w:szCs w:val="28"/>
        </w:rPr>
      </w:pPr>
      <w:r>
        <w:rPr>
          <w:rFonts w:hint="eastAsia" w:ascii="楷体" w:hAnsi="楷体" w:eastAsia="楷体" w:cs="楷体"/>
          <w:sz w:val="28"/>
          <w:szCs w:val="28"/>
        </w:rPr>
        <w:t>    商标注册申请被核准后，便会把该商标的详细资料记入注册纪录册，并向申请人发出注册证明书。注册日期会追溯至提交申请当日，换言之，作为注册商标拥有人的权利，应由提交申请当日起计。</w:t>
      </w:r>
      <w:r>
        <w:rPr>
          <w:rFonts w:hint="eastAsia" w:ascii="楷体" w:hAnsi="楷体" w:eastAsia="楷体" w:cs="楷体"/>
          <w:sz w:val="28"/>
          <w:szCs w:val="28"/>
          <w:lang w:val="en-US" w:eastAsia="zh-CN"/>
        </w:rPr>
        <w:t>但商标证书的有效期，是依据商标证书商标下证时间进行计算，有效期为10年，到期后进行续展。</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906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鑫金证</dc:creator>
  <cp:lastModifiedBy>红颜只为倾城顾</cp:lastModifiedBy>
  <dcterms:modified xsi:type="dcterms:W3CDTF">2018-03-27T05:51:53Z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